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B221">
      <w:pPr>
        <w:spacing w:line="240" w:lineRule="auto"/>
        <w:ind w:firstLine="0" w:firstLineChars="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EFD324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Hlk67906477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《工业高质量数据集 质量评估规范》 </w:t>
      </w:r>
    </w:p>
    <w:p w14:paraId="5AD68B89">
      <w:pPr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意向参编报名表</w:t>
      </w:r>
    </w:p>
    <w:p w14:paraId="6201DE6E">
      <w:pPr>
        <w:spacing w:line="600" w:lineRule="exact"/>
        <w:ind w:firstLine="0" w:firstLineChars="0"/>
        <w:jc w:val="center"/>
        <w:rPr>
          <w:rFonts w:ascii="仿宋_GB2312" w:hAnsi="仿宋_GB2312" w:cs="仿宋_GB2312"/>
          <w:color w:val="000000"/>
          <w:sz w:val="15"/>
          <w:szCs w:val="15"/>
        </w:rPr>
      </w:pP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702"/>
        <w:gridCol w:w="907"/>
        <w:gridCol w:w="111"/>
        <w:gridCol w:w="1402"/>
        <w:gridCol w:w="1268"/>
        <w:gridCol w:w="1532"/>
      </w:tblGrid>
      <w:tr w14:paraId="7B4F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38" w:type="pct"/>
            <w:vAlign w:val="center"/>
          </w:tcPr>
          <w:p w14:paraId="42447682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单位名称</w:t>
            </w:r>
          </w:p>
        </w:tc>
        <w:tc>
          <w:tcPr>
            <w:tcW w:w="1531" w:type="pct"/>
            <w:gridSpan w:val="2"/>
            <w:vAlign w:val="center"/>
          </w:tcPr>
          <w:p w14:paraId="7B3E2A4D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888" w:type="pct"/>
            <w:gridSpan w:val="2"/>
            <w:vAlign w:val="center"/>
          </w:tcPr>
          <w:p w14:paraId="2164373B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统一社会信用代码</w:t>
            </w:r>
          </w:p>
        </w:tc>
        <w:tc>
          <w:tcPr>
            <w:tcW w:w="1643" w:type="pct"/>
            <w:gridSpan w:val="2"/>
            <w:vAlign w:val="center"/>
          </w:tcPr>
          <w:p w14:paraId="2173C679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3EC5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38" w:type="pct"/>
            <w:vAlign w:val="center"/>
          </w:tcPr>
          <w:p w14:paraId="73D8EFD4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单位性质</w:t>
            </w:r>
          </w:p>
        </w:tc>
        <w:tc>
          <w:tcPr>
            <w:tcW w:w="4062" w:type="pct"/>
            <w:gridSpan w:val="6"/>
            <w:vAlign w:val="center"/>
          </w:tcPr>
          <w:p w14:paraId="11195B84"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国有企业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民营企业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科研院所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高等院校  </w:t>
            </w:r>
          </w:p>
          <w:p w14:paraId="03281DD5"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行业协会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联盟组织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>其他（请填写）________</w:t>
            </w:r>
          </w:p>
        </w:tc>
      </w:tr>
      <w:tr w14:paraId="759D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938" w:type="pct"/>
            <w:vAlign w:val="center"/>
          </w:tcPr>
          <w:p w14:paraId="4A828628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所属行业</w:t>
            </w:r>
          </w:p>
        </w:tc>
        <w:tc>
          <w:tcPr>
            <w:tcW w:w="4062" w:type="pct"/>
            <w:gridSpan w:val="6"/>
            <w:vAlign w:val="center"/>
          </w:tcPr>
          <w:p w14:paraId="4C8D1056"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原材料工业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装备工业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  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消费品工业</w:t>
            </w:r>
          </w:p>
          <w:p w14:paraId="17521D7C"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通信业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电子信息制造业  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信息技术服务业   </w:t>
            </w:r>
          </w:p>
          <w:p w14:paraId="5B1CD363">
            <w:pPr>
              <w:widowControl/>
              <w:spacing w:line="240" w:lineRule="auto"/>
              <w:ind w:firstLine="0" w:firstLineChars="0"/>
              <w:jc w:val="left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互联网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 xml:space="preserve">  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sym w:font="Wingdings" w:char="00A8"/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其他行业</w:t>
            </w:r>
            <w:r>
              <w:rPr>
                <w:rFonts w:eastAsia="仿宋" w:cs="Times New Roman"/>
                <w:kern w:val="0"/>
                <w:sz w:val="24"/>
                <w:szCs w:val="22"/>
              </w:rPr>
              <w:t>（请填写）_________</w:t>
            </w:r>
          </w:p>
        </w:tc>
      </w:tr>
      <w:tr w14:paraId="0ABB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8" w:type="pct"/>
            <w:vAlign w:val="center"/>
          </w:tcPr>
          <w:p w14:paraId="55392E13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推荐起草</w:t>
            </w:r>
          </w:p>
          <w:p w14:paraId="1DDF3DEC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专家姓名1</w:t>
            </w:r>
          </w:p>
        </w:tc>
        <w:tc>
          <w:tcPr>
            <w:tcW w:w="999" w:type="pct"/>
            <w:vAlign w:val="center"/>
          </w:tcPr>
          <w:p w14:paraId="28BB4637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6C0C8C91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职称</w:t>
            </w:r>
          </w:p>
          <w:p w14:paraId="5009D6DA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/职务</w:t>
            </w:r>
          </w:p>
        </w:tc>
        <w:tc>
          <w:tcPr>
            <w:tcW w:w="823" w:type="pct"/>
            <w:vAlign w:val="center"/>
          </w:tcPr>
          <w:p w14:paraId="6408BF89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744" w:type="pct"/>
            <w:vAlign w:val="center"/>
          </w:tcPr>
          <w:p w14:paraId="436D4FDE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899" w:type="pct"/>
            <w:vAlign w:val="center"/>
          </w:tcPr>
          <w:p w14:paraId="793C11A1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14264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38" w:type="pct"/>
            <w:vAlign w:val="center"/>
          </w:tcPr>
          <w:p w14:paraId="4272638F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推荐起草</w:t>
            </w:r>
          </w:p>
          <w:p w14:paraId="737FF97C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专家姓名2</w:t>
            </w:r>
          </w:p>
        </w:tc>
        <w:tc>
          <w:tcPr>
            <w:tcW w:w="999" w:type="pct"/>
            <w:vAlign w:val="center"/>
          </w:tcPr>
          <w:p w14:paraId="7CBD2505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2EAD5830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职称</w:t>
            </w:r>
          </w:p>
          <w:p w14:paraId="34B49929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/职务</w:t>
            </w:r>
          </w:p>
        </w:tc>
        <w:tc>
          <w:tcPr>
            <w:tcW w:w="823" w:type="pct"/>
            <w:vAlign w:val="center"/>
          </w:tcPr>
          <w:p w14:paraId="44A297A4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744" w:type="pct"/>
            <w:vAlign w:val="center"/>
          </w:tcPr>
          <w:p w14:paraId="25EA750A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899" w:type="pct"/>
            <w:vAlign w:val="center"/>
          </w:tcPr>
          <w:p w14:paraId="40EA103D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5BE6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8" w:type="pct"/>
            <w:vAlign w:val="center"/>
          </w:tcPr>
          <w:p w14:paraId="43BFDD6C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对接联系人</w:t>
            </w:r>
          </w:p>
        </w:tc>
        <w:tc>
          <w:tcPr>
            <w:tcW w:w="999" w:type="pct"/>
            <w:vAlign w:val="center"/>
          </w:tcPr>
          <w:p w14:paraId="068152FA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597" w:type="pct"/>
            <w:gridSpan w:val="2"/>
            <w:vAlign w:val="center"/>
          </w:tcPr>
          <w:p w14:paraId="4157DE77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职务</w:t>
            </w:r>
          </w:p>
        </w:tc>
        <w:tc>
          <w:tcPr>
            <w:tcW w:w="823" w:type="pct"/>
            <w:vAlign w:val="center"/>
          </w:tcPr>
          <w:p w14:paraId="44ABC43C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  <w:tc>
          <w:tcPr>
            <w:tcW w:w="744" w:type="pct"/>
            <w:vAlign w:val="center"/>
          </w:tcPr>
          <w:p w14:paraId="5E0765B0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899" w:type="pct"/>
            <w:vAlign w:val="center"/>
          </w:tcPr>
          <w:p w14:paraId="52FA4A0B">
            <w:pPr>
              <w:widowControl/>
              <w:spacing w:line="240" w:lineRule="auto"/>
              <w:ind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110C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38" w:type="pct"/>
            <w:vAlign w:val="center"/>
          </w:tcPr>
          <w:p w14:paraId="7AB43081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电子邮箱</w:t>
            </w:r>
          </w:p>
        </w:tc>
        <w:tc>
          <w:tcPr>
            <w:tcW w:w="4062" w:type="pct"/>
            <w:gridSpan w:val="6"/>
            <w:vAlign w:val="center"/>
          </w:tcPr>
          <w:p w14:paraId="24F12C4C">
            <w:pPr>
              <w:widowControl/>
              <w:spacing w:line="240" w:lineRule="auto"/>
              <w:ind w:left="-159" w:leftChars="-53"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  <w:bookmarkStart w:id="1" w:name="_GoBack"/>
            <w:bookmarkEnd w:id="1"/>
          </w:p>
          <w:p w14:paraId="35CC7A7D">
            <w:pPr>
              <w:widowControl/>
              <w:spacing w:line="240" w:lineRule="auto"/>
              <w:ind w:left="-159" w:leftChars="-53" w:firstLine="0" w:firstLineChars="0"/>
              <w:jc w:val="center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3B77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938" w:type="pct"/>
            <w:vAlign w:val="center"/>
          </w:tcPr>
          <w:p w14:paraId="486A0081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2"/>
              </w:rPr>
              <w:t>单位简介</w:t>
            </w:r>
          </w:p>
        </w:tc>
        <w:tc>
          <w:tcPr>
            <w:tcW w:w="4062" w:type="pct"/>
            <w:gridSpan w:val="6"/>
          </w:tcPr>
          <w:p w14:paraId="0BB830FC">
            <w:pPr>
              <w:widowControl/>
              <w:spacing w:line="240" w:lineRule="auto"/>
              <w:ind w:firstLine="480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t>1.核心业务简介</w:t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；</w:t>
            </w:r>
          </w:p>
          <w:p w14:paraId="24BB0496">
            <w:pPr>
              <w:widowControl/>
              <w:spacing w:line="240" w:lineRule="auto"/>
              <w:ind w:firstLine="480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t>2.与本标准研制相关的业务情况/技术力量/科研条件</w:t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；</w:t>
            </w:r>
          </w:p>
          <w:p w14:paraId="5233C2AF">
            <w:pPr>
              <w:widowControl/>
              <w:spacing w:line="240" w:lineRule="auto"/>
              <w:ind w:firstLine="480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eastAsia="仿宋" w:cs="Times New Roman"/>
                <w:kern w:val="0"/>
                <w:sz w:val="24"/>
                <w:szCs w:val="22"/>
              </w:rPr>
              <w:t>3.标准研制过程中可提供的支持</w:t>
            </w: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。</w:t>
            </w:r>
          </w:p>
          <w:p w14:paraId="483EAF09">
            <w:pPr>
              <w:widowControl/>
              <w:spacing w:line="240" w:lineRule="auto"/>
              <w:ind w:firstLine="480"/>
              <w:rPr>
                <w:rFonts w:eastAsia="仿宋" w:cs="Times New Roman"/>
                <w:kern w:val="0"/>
                <w:sz w:val="24"/>
                <w:szCs w:val="22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2"/>
              </w:rPr>
              <w:t>4.标准符合性验证过程中可提供的支持。。</w:t>
            </w:r>
          </w:p>
          <w:p w14:paraId="16E6521E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kern w:val="0"/>
                <w:sz w:val="24"/>
                <w:szCs w:val="22"/>
              </w:rPr>
            </w:pPr>
          </w:p>
          <w:p w14:paraId="0DD60143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kern w:val="0"/>
                <w:sz w:val="24"/>
                <w:szCs w:val="22"/>
              </w:rPr>
            </w:pPr>
          </w:p>
          <w:p w14:paraId="4EFF2036">
            <w:pPr>
              <w:widowControl/>
              <w:spacing w:line="240" w:lineRule="auto"/>
              <w:ind w:firstLine="0" w:firstLineChars="0"/>
              <w:rPr>
                <w:rFonts w:hint="eastAsia" w:eastAsia="仿宋" w:cs="Times New Roman"/>
                <w:kern w:val="0"/>
                <w:sz w:val="24"/>
                <w:szCs w:val="22"/>
              </w:rPr>
            </w:pPr>
          </w:p>
          <w:p w14:paraId="5A4DC473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kern w:val="0"/>
                <w:sz w:val="24"/>
                <w:szCs w:val="22"/>
              </w:rPr>
            </w:pPr>
          </w:p>
          <w:p w14:paraId="1E1A4C2B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kern w:val="0"/>
                <w:sz w:val="24"/>
                <w:szCs w:val="22"/>
              </w:rPr>
            </w:pPr>
          </w:p>
        </w:tc>
      </w:tr>
      <w:tr w14:paraId="65DB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8" w:type="pct"/>
            <w:vAlign w:val="center"/>
          </w:tcPr>
          <w:p w14:paraId="668172F9">
            <w:pPr>
              <w:widowControl/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spacing w:val="-11"/>
                <w:kern w:val="0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2"/>
              </w:rPr>
              <w:t>经验成果</w:t>
            </w:r>
          </w:p>
        </w:tc>
        <w:tc>
          <w:tcPr>
            <w:tcW w:w="4062" w:type="pct"/>
            <w:gridSpan w:val="6"/>
          </w:tcPr>
          <w:p w14:paraId="33EA9E5D">
            <w:pPr>
              <w:widowControl/>
              <w:spacing w:line="240" w:lineRule="auto"/>
              <w:ind w:firstLine="436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  <w:r>
              <w:rPr>
                <w:rFonts w:hint="eastAsia" w:eastAsia="仿宋" w:cs="Times New Roman"/>
                <w:spacing w:val="-11"/>
                <w:kern w:val="0"/>
                <w:sz w:val="24"/>
                <w:szCs w:val="22"/>
              </w:rPr>
              <w:t>简要</w:t>
            </w:r>
            <w:r>
              <w:rPr>
                <w:rFonts w:eastAsia="仿宋" w:cs="Times New Roman"/>
                <w:spacing w:val="-11"/>
                <w:kern w:val="0"/>
                <w:sz w:val="24"/>
                <w:szCs w:val="22"/>
              </w:rPr>
              <w:t>介绍相关标准编制、项目履历、</w:t>
            </w:r>
            <w:r>
              <w:rPr>
                <w:rFonts w:hint="eastAsia" w:eastAsia="仿宋" w:cs="Times New Roman"/>
                <w:spacing w:val="-11"/>
                <w:kern w:val="0"/>
                <w:sz w:val="24"/>
                <w:szCs w:val="22"/>
              </w:rPr>
              <w:t>技术资质、高质量数据集建设与应用</w:t>
            </w:r>
            <w:r>
              <w:rPr>
                <w:rFonts w:eastAsia="仿宋" w:cs="Times New Roman"/>
                <w:spacing w:val="-11"/>
                <w:kern w:val="0"/>
                <w:sz w:val="24"/>
                <w:szCs w:val="22"/>
              </w:rPr>
              <w:t>经验成果等。</w:t>
            </w:r>
          </w:p>
          <w:p w14:paraId="6A2FCFAF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</w:p>
          <w:p w14:paraId="3FDCAE34">
            <w:pPr>
              <w:widowControl/>
              <w:spacing w:line="240" w:lineRule="auto"/>
              <w:ind w:firstLine="0" w:firstLineChars="0"/>
              <w:rPr>
                <w:rFonts w:hint="eastAsia" w:eastAsia="仿宋" w:cs="Times New Roman"/>
                <w:spacing w:val="-11"/>
                <w:kern w:val="0"/>
                <w:sz w:val="24"/>
                <w:szCs w:val="22"/>
              </w:rPr>
            </w:pPr>
          </w:p>
          <w:p w14:paraId="7EC27168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</w:p>
          <w:p w14:paraId="51628BFF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</w:p>
          <w:p w14:paraId="4E7C1688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</w:p>
          <w:p w14:paraId="637CCA17">
            <w:pPr>
              <w:widowControl/>
              <w:spacing w:line="240" w:lineRule="auto"/>
              <w:ind w:firstLine="0" w:firstLineChars="0"/>
              <w:rPr>
                <w:rFonts w:eastAsia="仿宋" w:cs="Times New Roman"/>
                <w:spacing w:val="-11"/>
                <w:kern w:val="0"/>
                <w:sz w:val="24"/>
                <w:szCs w:val="22"/>
              </w:rPr>
            </w:pPr>
          </w:p>
        </w:tc>
      </w:tr>
      <w:bookmarkEnd w:id="0"/>
    </w:tbl>
    <w:p w14:paraId="4246E44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CCFF22F-9FA2-4A83-A345-77FE442E773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1376E8-3FA8-4E8D-9D7F-ACA4FA5E36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FE40C13-21E5-4C92-A611-7B1C5A34DA17}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22163FE5-0575-4CB4-8A55-3C37E7E5FCF7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D961EB7-588C-4CF8-B086-B9BF1C4C7637}"/>
  </w:font>
  <w:font w:name="KSOF10865D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D1F4D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E56A2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437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A326F"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D9E5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AC0FA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24"/>
    <w:rsid w:val="000A4B92"/>
    <w:rsid w:val="0015463D"/>
    <w:rsid w:val="001815A6"/>
    <w:rsid w:val="002162BE"/>
    <w:rsid w:val="003664AC"/>
    <w:rsid w:val="005A5118"/>
    <w:rsid w:val="005C1AFB"/>
    <w:rsid w:val="00724790"/>
    <w:rsid w:val="007847DF"/>
    <w:rsid w:val="007D52CB"/>
    <w:rsid w:val="00815924"/>
    <w:rsid w:val="00BA2B28"/>
    <w:rsid w:val="00CF0DEF"/>
    <w:rsid w:val="00E63436"/>
    <w:rsid w:val="00E932EF"/>
    <w:rsid w:val="00FD0457"/>
    <w:rsid w:val="055345DA"/>
    <w:rsid w:val="092A66B2"/>
    <w:rsid w:val="09E65669"/>
    <w:rsid w:val="18982D9F"/>
    <w:rsid w:val="1D8143C7"/>
    <w:rsid w:val="339C2B7A"/>
    <w:rsid w:val="372A309A"/>
    <w:rsid w:val="386F2B4A"/>
    <w:rsid w:val="39C51E54"/>
    <w:rsid w:val="3AA34D2C"/>
    <w:rsid w:val="3AD24414"/>
    <w:rsid w:val="3CB17D13"/>
    <w:rsid w:val="3DD551FD"/>
    <w:rsid w:val="40F06620"/>
    <w:rsid w:val="41160935"/>
    <w:rsid w:val="4D135D42"/>
    <w:rsid w:val="4D352ED1"/>
    <w:rsid w:val="4D970721"/>
    <w:rsid w:val="4EBA49CB"/>
    <w:rsid w:val="57B8046F"/>
    <w:rsid w:val="5B030821"/>
    <w:rsid w:val="605D5C3C"/>
    <w:rsid w:val="62233ED9"/>
    <w:rsid w:val="73927111"/>
    <w:rsid w:val="75C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Times New Roman" w:hAnsi="Times New Roman" w:eastAsia="仿宋_GB2312" w:cstheme="minorBidi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320</Characters>
  <Lines>3</Lines>
  <Paragraphs>1</Paragraphs>
  <TotalTime>16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2025-07-04T06:09:00Z</dcterms:created>
  <dc:creator>10213</dc:creator>
  <cp:lastModifiedBy>JK</cp:lastModifiedBy>
  <dcterms:modified xsi:type="dcterms:W3CDTF">2026-05-26T12:17:11Z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eyJoZGlkIjoiYmZkM2FiNzY1ZGJjZjg2Zjc2NjM5NWQ4NjFmNGZjMDYiLCJ1c2VySWQiOiI3NDQ0MzI0OTIifQ==</vt:lpwstr>
  </property>
  <property fmtid="{D5CDD505-2E9C-101B-9397-08002B2CF9AE}" pid="4" name="ICV">
    <vt:lpwstr>22CE669C27F84D7095856E967EC13EC5_13</vt:lpwstr>
  </property>
</Properties>
</file>